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C6B71" w14:textId="66CA932C" w:rsidR="00F473E9" w:rsidRPr="007B2860" w:rsidRDefault="00A3176E" w:rsidP="00A3176E">
      <w:pPr>
        <w:spacing w:line="276" w:lineRule="auto"/>
        <w:ind w:left="-284"/>
        <w:jc w:val="both"/>
        <w:rPr>
          <w:rFonts w:ascii="Calibri" w:hAnsi="Calibri" w:cs="Calibri"/>
          <w:sz w:val="24"/>
          <w:szCs w:val="24"/>
        </w:rPr>
      </w:pPr>
      <w:r>
        <w:rPr>
          <w:noProof/>
        </w:rPr>
        <w:drawing>
          <wp:inline distT="0" distB="0" distL="0" distR="0" wp14:anchorId="3018A584" wp14:editId="6627C02E">
            <wp:extent cx="3196424" cy="480253"/>
            <wp:effectExtent l="0" t="0" r="4445" b="0"/>
            <wp:docPr id="1"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logo, grafik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3470" cy="494834"/>
                    </a:xfrm>
                    <a:prstGeom prst="rect">
                      <a:avLst/>
                    </a:prstGeom>
                    <a:noFill/>
                    <a:ln>
                      <a:noFill/>
                    </a:ln>
                  </pic:spPr>
                </pic:pic>
              </a:graphicData>
            </a:graphic>
          </wp:inline>
        </w:drawing>
      </w:r>
      <w:r w:rsidR="00545D8A">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XX </w:t>
      </w:r>
      <w:r w:rsidR="005F1D5C">
        <w:rPr>
          <w:rFonts w:ascii="Calibri" w:hAnsi="Calibri" w:cs="Calibri"/>
          <w:sz w:val="24"/>
          <w:szCs w:val="24"/>
        </w:rPr>
        <w:t>Nisan</w:t>
      </w:r>
      <w:r>
        <w:rPr>
          <w:rFonts w:ascii="Calibri" w:hAnsi="Calibri" w:cs="Calibri"/>
          <w:sz w:val="24"/>
          <w:szCs w:val="24"/>
        </w:rPr>
        <w:t xml:space="preserve"> 2025</w:t>
      </w:r>
      <w:r w:rsidR="00545D8A">
        <w:rPr>
          <w:rFonts w:ascii="Calibri" w:hAnsi="Calibri" w:cs="Calibri"/>
          <w:sz w:val="24"/>
          <w:szCs w:val="24"/>
        </w:rPr>
        <w:tab/>
      </w:r>
      <w:r w:rsidR="00545D8A">
        <w:rPr>
          <w:rFonts w:ascii="Calibri" w:hAnsi="Calibri" w:cs="Calibri"/>
          <w:sz w:val="24"/>
          <w:szCs w:val="24"/>
        </w:rPr>
        <w:tab/>
      </w:r>
      <w:r w:rsidR="00545D8A">
        <w:rPr>
          <w:rFonts w:ascii="Calibri" w:hAnsi="Calibri" w:cs="Calibri"/>
          <w:sz w:val="24"/>
          <w:szCs w:val="24"/>
        </w:rPr>
        <w:tab/>
      </w:r>
      <w:r w:rsidR="00545D8A">
        <w:rPr>
          <w:rFonts w:ascii="Calibri" w:hAnsi="Calibri" w:cs="Calibri"/>
          <w:sz w:val="24"/>
          <w:szCs w:val="24"/>
        </w:rPr>
        <w:tab/>
      </w:r>
      <w:r w:rsidR="00545D8A">
        <w:rPr>
          <w:rFonts w:ascii="Calibri" w:hAnsi="Calibri" w:cs="Calibri"/>
          <w:sz w:val="24"/>
          <w:szCs w:val="24"/>
        </w:rPr>
        <w:tab/>
      </w:r>
      <w:r w:rsidR="00545D8A">
        <w:rPr>
          <w:rFonts w:ascii="Calibri" w:hAnsi="Calibri" w:cs="Calibri"/>
          <w:sz w:val="24"/>
          <w:szCs w:val="24"/>
        </w:rPr>
        <w:tab/>
      </w:r>
      <w:r w:rsidR="00545D8A">
        <w:rPr>
          <w:rFonts w:ascii="Calibri" w:hAnsi="Calibri" w:cs="Calibri"/>
          <w:sz w:val="24"/>
          <w:szCs w:val="24"/>
        </w:rPr>
        <w:tab/>
      </w:r>
      <w:r w:rsidR="00545D8A">
        <w:rPr>
          <w:rFonts w:ascii="Calibri" w:hAnsi="Calibri" w:cs="Calibri"/>
          <w:sz w:val="24"/>
          <w:szCs w:val="24"/>
        </w:rPr>
        <w:tab/>
      </w:r>
      <w:r w:rsidR="00545D8A">
        <w:rPr>
          <w:rFonts w:ascii="Calibri" w:hAnsi="Calibri" w:cs="Calibri"/>
          <w:sz w:val="24"/>
          <w:szCs w:val="24"/>
        </w:rPr>
        <w:tab/>
      </w:r>
    </w:p>
    <w:p w14:paraId="57640070" w14:textId="30F717A9" w:rsidR="20C40011" w:rsidRDefault="20C40011" w:rsidP="00A3176E">
      <w:pPr>
        <w:spacing w:line="276" w:lineRule="auto"/>
        <w:jc w:val="center"/>
        <w:rPr>
          <w:b/>
          <w:bCs/>
          <w:u w:val="single"/>
        </w:rPr>
      </w:pPr>
      <w:r w:rsidRPr="40E9C212">
        <w:rPr>
          <w:b/>
          <w:bCs/>
          <w:u w:val="single"/>
        </w:rPr>
        <w:t>ELAZIĞ</w:t>
      </w:r>
      <w:r w:rsidR="00A3176E">
        <w:rPr>
          <w:b/>
          <w:bCs/>
          <w:u w:val="single"/>
        </w:rPr>
        <w:t xml:space="preserve">’DAKİ </w:t>
      </w:r>
      <w:r w:rsidRPr="40E9C212">
        <w:rPr>
          <w:b/>
          <w:bCs/>
          <w:u w:val="single"/>
        </w:rPr>
        <w:t>SALKAYA</w:t>
      </w:r>
      <w:r w:rsidR="00A3176E">
        <w:rPr>
          <w:b/>
          <w:bCs/>
          <w:u w:val="single"/>
        </w:rPr>
        <w:t xml:space="preserve"> KAZILARINA</w:t>
      </w:r>
      <w:r w:rsidRPr="40E9C212">
        <w:rPr>
          <w:b/>
          <w:bCs/>
          <w:u w:val="single"/>
        </w:rPr>
        <w:t xml:space="preserve"> SPONSOR OLDU</w:t>
      </w:r>
    </w:p>
    <w:p w14:paraId="72AF912E" w14:textId="77777777" w:rsidR="000110F8" w:rsidRDefault="20C40011" w:rsidP="00731790">
      <w:pPr>
        <w:spacing w:line="276" w:lineRule="auto"/>
        <w:jc w:val="center"/>
        <w:rPr>
          <w:b/>
          <w:bCs/>
          <w:sz w:val="52"/>
          <w:szCs w:val="52"/>
        </w:rPr>
      </w:pPr>
      <w:r w:rsidRPr="6D39E24B">
        <w:rPr>
          <w:b/>
          <w:bCs/>
          <w:sz w:val="48"/>
          <w:szCs w:val="48"/>
        </w:rPr>
        <w:t>Anadolu’nun kültür mirasları</w:t>
      </w:r>
    </w:p>
    <w:p w14:paraId="146D89F5" w14:textId="497D9AFC" w:rsidR="20C40011" w:rsidRDefault="20C40011" w:rsidP="00731790">
      <w:pPr>
        <w:spacing w:line="276" w:lineRule="auto"/>
        <w:jc w:val="center"/>
        <w:rPr>
          <w:b/>
          <w:bCs/>
          <w:sz w:val="52"/>
          <w:szCs w:val="52"/>
        </w:rPr>
      </w:pPr>
      <w:r w:rsidRPr="40E9C212">
        <w:rPr>
          <w:b/>
          <w:bCs/>
          <w:sz w:val="48"/>
          <w:szCs w:val="48"/>
        </w:rPr>
        <w:t>Eti Bakır ile gün yüzüne çıkıyor</w:t>
      </w:r>
    </w:p>
    <w:p w14:paraId="0956DB96" w14:textId="27DD3913" w:rsidR="00EA0A21" w:rsidRDefault="00EA0A21" w:rsidP="00A3176E">
      <w:pPr>
        <w:spacing w:line="276" w:lineRule="auto"/>
        <w:ind w:left="708"/>
        <w:jc w:val="center"/>
        <w:rPr>
          <w:b/>
          <w:bCs/>
          <w:sz w:val="28"/>
          <w:szCs w:val="28"/>
        </w:rPr>
      </w:pPr>
      <w:r w:rsidRPr="40E9C212">
        <w:rPr>
          <w:b/>
          <w:bCs/>
          <w:sz w:val="28"/>
          <w:szCs w:val="28"/>
        </w:rPr>
        <w:t xml:space="preserve">Eti Bakır, ülkemizin önemli arkeolojik eserlerini korumaya ve geleceğe taşımaya devam ediyor. </w:t>
      </w:r>
      <w:r w:rsidR="2CDDCD45" w:rsidRPr="40E9C212">
        <w:rPr>
          <w:b/>
          <w:bCs/>
          <w:sz w:val="28"/>
          <w:szCs w:val="28"/>
        </w:rPr>
        <w:t xml:space="preserve">‘Yerin Altındaki Bütün </w:t>
      </w:r>
      <w:r w:rsidR="00A3176E">
        <w:rPr>
          <w:b/>
          <w:bCs/>
          <w:sz w:val="28"/>
          <w:szCs w:val="28"/>
        </w:rPr>
        <w:t>Cevherleri</w:t>
      </w:r>
      <w:r w:rsidR="2CDDCD45" w:rsidRPr="40E9C212">
        <w:rPr>
          <w:b/>
          <w:bCs/>
          <w:sz w:val="28"/>
          <w:szCs w:val="28"/>
        </w:rPr>
        <w:t xml:space="preserve"> Çıkarıyoruz’ projesi kapsamında </w:t>
      </w:r>
      <w:r w:rsidR="45A44E80" w:rsidRPr="40E9C212">
        <w:rPr>
          <w:b/>
          <w:bCs/>
          <w:sz w:val="28"/>
          <w:szCs w:val="28"/>
        </w:rPr>
        <w:t xml:space="preserve">Samsun’daki </w:t>
      </w:r>
      <w:proofErr w:type="spellStart"/>
      <w:r w:rsidR="45A44E80" w:rsidRPr="40E9C212">
        <w:rPr>
          <w:b/>
          <w:bCs/>
          <w:sz w:val="28"/>
          <w:szCs w:val="28"/>
        </w:rPr>
        <w:t>İkiztepe</w:t>
      </w:r>
      <w:proofErr w:type="spellEnd"/>
      <w:r w:rsidR="45A44E80" w:rsidRPr="40E9C212">
        <w:rPr>
          <w:b/>
          <w:bCs/>
          <w:sz w:val="28"/>
          <w:szCs w:val="28"/>
        </w:rPr>
        <w:t xml:space="preserve"> Höyüğü ve Çanakkale’deki </w:t>
      </w:r>
      <w:proofErr w:type="spellStart"/>
      <w:r w:rsidR="45A44E80" w:rsidRPr="40E9C212">
        <w:rPr>
          <w:b/>
          <w:bCs/>
          <w:sz w:val="28"/>
          <w:szCs w:val="28"/>
        </w:rPr>
        <w:t>İnkaya</w:t>
      </w:r>
      <w:proofErr w:type="spellEnd"/>
      <w:r w:rsidR="45A44E80" w:rsidRPr="40E9C212">
        <w:rPr>
          <w:b/>
          <w:bCs/>
          <w:sz w:val="28"/>
          <w:szCs w:val="28"/>
        </w:rPr>
        <w:t xml:space="preserve"> Mağarası’nın kazı çalışmalarına destek ver</w:t>
      </w:r>
      <w:r w:rsidR="005060F5">
        <w:rPr>
          <w:b/>
          <w:bCs/>
          <w:sz w:val="28"/>
          <w:szCs w:val="28"/>
        </w:rPr>
        <w:t xml:space="preserve">en </w:t>
      </w:r>
      <w:r w:rsidR="45A44E80" w:rsidRPr="40E9C212">
        <w:rPr>
          <w:b/>
          <w:bCs/>
          <w:sz w:val="28"/>
          <w:szCs w:val="28"/>
        </w:rPr>
        <w:t xml:space="preserve">Eti Bakır, Anadolu’nun bir başka </w:t>
      </w:r>
      <w:r w:rsidR="3C21E6AA" w:rsidRPr="40E9C212">
        <w:rPr>
          <w:b/>
          <w:bCs/>
          <w:sz w:val="28"/>
          <w:szCs w:val="28"/>
        </w:rPr>
        <w:t xml:space="preserve">kültür mirası olan </w:t>
      </w:r>
      <w:proofErr w:type="gramStart"/>
      <w:r w:rsidR="3C21E6AA" w:rsidRPr="40E9C212">
        <w:rPr>
          <w:b/>
          <w:bCs/>
          <w:sz w:val="28"/>
          <w:szCs w:val="28"/>
        </w:rPr>
        <w:t>Elazığ</w:t>
      </w:r>
      <w:proofErr w:type="gramEnd"/>
      <w:r w:rsidR="3C21E6AA" w:rsidRPr="40E9C212">
        <w:rPr>
          <w:b/>
          <w:bCs/>
          <w:sz w:val="28"/>
          <w:szCs w:val="28"/>
        </w:rPr>
        <w:t xml:space="preserve"> </w:t>
      </w:r>
      <w:proofErr w:type="spellStart"/>
      <w:r w:rsidR="3C21E6AA" w:rsidRPr="40E9C212">
        <w:rPr>
          <w:b/>
          <w:bCs/>
          <w:sz w:val="28"/>
          <w:szCs w:val="28"/>
        </w:rPr>
        <w:t>Sal</w:t>
      </w:r>
      <w:r w:rsidRPr="40E9C212">
        <w:rPr>
          <w:b/>
          <w:bCs/>
          <w:sz w:val="28"/>
          <w:szCs w:val="28"/>
        </w:rPr>
        <w:t>kaya’da</w:t>
      </w:r>
      <w:r w:rsidR="005060F5">
        <w:rPr>
          <w:b/>
          <w:bCs/>
          <w:sz w:val="28"/>
          <w:szCs w:val="28"/>
        </w:rPr>
        <w:t>ki</w:t>
      </w:r>
      <w:proofErr w:type="spellEnd"/>
      <w:r w:rsidR="005060F5">
        <w:rPr>
          <w:b/>
          <w:bCs/>
          <w:sz w:val="28"/>
          <w:szCs w:val="28"/>
        </w:rPr>
        <w:t xml:space="preserve"> </w:t>
      </w:r>
      <w:r w:rsidRPr="40E9C212">
        <w:rPr>
          <w:b/>
          <w:bCs/>
          <w:sz w:val="28"/>
          <w:szCs w:val="28"/>
        </w:rPr>
        <w:t xml:space="preserve">Erken Bizans </w:t>
      </w:r>
      <w:r w:rsidR="005060F5">
        <w:rPr>
          <w:b/>
          <w:bCs/>
          <w:sz w:val="28"/>
          <w:szCs w:val="28"/>
        </w:rPr>
        <w:t>D</w:t>
      </w:r>
      <w:r w:rsidRPr="40E9C212">
        <w:rPr>
          <w:b/>
          <w:bCs/>
          <w:sz w:val="28"/>
          <w:szCs w:val="28"/>
        </w:rPr>
        <w:t>önem</w:t>
      </w:r>
      <w:r w:rsidR="6BB80C10" w:rsidRPr="40E9C212">
        <w:rPr>
          <w:b/>
          <w:bCs/>
          <w:sz w:val="28"/>
          <w:szCs w:val="28"/>
        </w:rPr>
        <w:t>i</w:t>
      </w:r>
      <w:r w:rsidR="005060F5">
        <w:rPr>
          <w:b/>
          <w:bCs/>
          <w:sz w:val="28"/>
          <w:szCs w:val="28"/>
        </w:rPr>
        <w:t>’</w:t>
      </w:r>
      <w:r w:rsidR="6BB80C10" w:rsidRPr="40E9C212">
        <w:rPr>
          <w:b/>
          <w:bCs/>
          <w:sz w:val="28"/>
          <w:szCs w:val="28"/>
        </w:rPr>
        <w:t>ne</w:t>
      </w:r>
      <w:r w:rsidRPr="40E9C212">
        <w:rPr>
          <w:b/>
          <w:bCs/>
          <w:sz w:val="28"/>
          <w:szCs w:val="28"/>
        </w:rPr>
        <w:t xml:space="preserve"> ait olduğu </w:t>
      </w:r>
      <w:r w:rsidR="005060F5">
        <w:rPr>
          <w:b/>
          <w:bCs/>
          <w:sz w:val="28"/>
          <w:szCs w:val="28"/>
        </w:rPr>
        <w:t>tahmin edilen</w:t>
      </w:r>
      <w:r w:rsidRPr="40E9C212">
        <w:rPr>
          <w:b/>
          <w:bCs/>
          <w:sz w:val="28"/>
          <w:szCs w:val="28"/>
        </w:rPr>
        <w:t xml:space="preserve"> taban mozaiğinin </w:t>
      </w:r>
      <w:r w:rsidR="00A3176E">
        <w:rPr>
          <w:b/>
          <w:bCs/>
          <w:sz w:val="28"/>
          <w:szCs w:val="28"/>
        </w:rPr>
        <w:t xml:space="preserve">kazı </w:t>
      </w:r>
      <w:r w:rsidRPr="40E9C212">
        <w:rPr>
          <w:b/>
          <w:bCs/>
          <w:sz w:val="28"/>
          <w:szCs w:val="28"/>
        </w:rPr>
        <w:t xml:space="preserve">çalışmalarına </w:t>
      </w:r>
      <w:r w:rsidR="003E0794">
        <w:rPr>
          <w:b/>
          <w:bCs/>
          <w:sz w:val="28"/>
          <w:szCs w:val="28"/>
        </w:rPr>
        <w:t xml:space="preserve">da </w:t>
      </w:r>
      <w:r w:rsidRPr="40E9C212">
        <w:rPr>
          <w:b/>
          <w:bCs/>
          <w:sz w:val="28"/>
          <w:szCs w:val="28"/>
        </w:rPr>
        <w:t>sponsor ol</w:t>
      </w:r>
      <w:r w:rsidR="611F9AD7" w:rsidRPr="40E9C212">
        <w:rPr>
          <w:b/>
          <w:bCs/>
          <w:sz w:val="28"/>
          <w:szCs w:val="28"/>
        </w:rPr>
        <w:t>du</w:t>
      </w:r>
      <w:r w:rsidRPr="40E9C212">
        <w:rPr>
          <w:b/>
          <w:bCs/>
          <w:sz w:val="28"/>
          <w:szCs w:val="28"/>
        </w:rPr>
        <w:t>.</w:t>
      </w:r>
    </w:p>
    <w:p w14:paraId="27606774" w14:textId="2775168F" w:rsidR="00EA0A21" w:rsidRPr="00EA0A21" w:rsidRDefault="00EA0A21" w:rsidP="00A3176E">
      <w:pPr>
        <w:spacing w:line="276" w:lineRule="auto"/>
        <w:ind w:left="709"/>
        <w:jc w:val="both"/>
      </w:pPr>
      <w:r>
        <w:t xml:space="preserve">Binlerce yıllık medeniyetlerin beşiği olan Anadolu, antik kentlerden mozaiklere, höyüklerden tapınaklara kadar uzanan benzersiz bir kültürel mirasa ev sahipliği yapıyor. Anadolu toprakları, Paleolitik Çağ’dan </w:t>
      </w:r>
      <w:r w:rsidR="003E0794">
        <w:t>bugüne</w:t>
      </w:r>
      <w:r>
        <w:t xml:space="preserve"> uzanan sayısız mirası barındırıyor. </w:t>
      </w:r>
      <w:r w:rsidR="56B2F955">
        <w:t>‘Yerin Altındaki Bütün Cevherleri Çıkarıyoruz’ projesi ile Anadolu’nun kültür miraslarının gün yüzüne çıkarılması çalışmalarına destek veren Cengiz Holding</w:t>
      </w:r>
      <w:r w:rsidR="004F53C5">
        <w:t xml:space="preserve">’in grup şirketi </w:t>
      </w:r>
      <w:r w:rsidR="56B2F955">
        <w:t xml:space="preserve">Eti Bakır, yeni bir </w:t>
      </w:r>
      <w:r w:rsidR="00B67260">
        <w:t>kazı alanı</w:t>
      </w:r>
      <w:r w:rsidR="004F53C5">
        <w:t xml:space="preserve">na sponsor oldu. </w:t>
      </w:r>
      <w:r w:rsidR="00B67260">
        <w:t>Geçmişte Elazığ’daki Harput Kalesi’nin kazı çalışmaların</w:t>
      </w:r>
      <w:r w:rsidR="0007327E">
        <w:t xml:space="preserve">ı destekleyen </w:t>
      </w:r>
      <w:r w:rsidR="00B67260">
        <w:t xml:space="preserve">Eti Bakır, şimdi de </w:t>
      </w:r>
      <w:proofErr w:type="gramStart"/>
      <w:r w:rsidR="2085AA51" w:rsidRPr="40E9C212">
        <w:rPr>
          <w:rFonts w:eastAsiaTheme="minorEastAsia"/>
        </w:rPr>
        <w:t>Elazığ</w:t>
      </w:r>
      <w:proofErr w:type="gramEnd"/>
      <w:r w:rsidR="2085AA51" w:rsidRPr="40E9C212">
        <w:rPr>
          <w:rFonts w:eastAsiaTheme="minorEastAsia"/>
        </w:rPr>
        <w:t xml:space="preserve"> </w:t>
      </w:r>
      <w:proofErr w:type="spellStart"/>
      <w:r w:rsidR="2085AA51" w:rsidRPr="40E9C212">
        <w:rPr>
          <w:rFonts w:eastAsiaTheme="minorEastAsia"/>
        </w:rPr>
        <w:t>Salkaya’da</w:t>
      </w:r>
      <w:proofErr w:type="spellEnd"/>
      <w:r w:rsidR="2085AA51" w:rsidRPr="40E9C212">
        <w:rPr>
          <w:rFonts w:eastAsiaTheme="minorEastAsia"/>
        </w:rPr>
        <w:t xml:space="preserve"> yer alan Erken Bizans dönemine ait olduğu değerlendirilen taban mozaiğinin araştırma çalışmalarına </w:t>
      </w:r>
      <w:r w:rsidR="00B91D86">
        <w:rPr>
          <w:rFonts w:eastAsiaTheme="minorEastAsia"/>
        </w:rPr>
        <w:t>katkı sağlıyor</w:t>
      </w:r>
      <w:r w:rsidR="2085AA51" w:rsidRPr="40E9C212">
        <w:rPr>
          <w:rFonts w:eastAsiaTheme="minorEastAsia"/>
        </w:rPr>
        <w:t xml:space="preserve">. </w:t>
      </w:r>
    </w:p>
    <w:p w14:paraId="6C3E9848" w14:textId="07BBCD2B" w:rsidR="1298EB3F" w:rsidRDefault="1298EB3F" w:rsidP="00A3176E">
      <w:pPr>
        <w:spacing w:line="276" w:lineRule="auto"/>
        <w:ind w:left="709"/>
        <w:jc w:val="both"/>
        <w:rPr>
          <w:b/>
          <w:bCs/>
        </w:rPr>
      </w:pPr>
      <w:r w:rsidRPr="40E9C212">
        <w:rPr>
          <w:b/>
          <w:bCs/>
        </w:rPr>
        <w:t>‘DESTEK VERDİĞİMİZ ÇALIŞMALARI ARTIRACAĞIZ’</w:t>
      </w:r>
    </w:p>
    <w:p w14:paraId="2CC7B207" w14:textId="4E68E07E" w:rsidR="007B2860" w:rsidRDefault="00EA0A21" w:rsidP="00A3176E">
      <w:pPr>
        <w:spacing w:line="276" w:lineRule="auto"/>
        <w:ind w:left="709"/>
        <w:jc w:val="both"/>
      </w:pPr>
      <w:r w:rsidRPr="00A3176E">
        <w:rPr>
          <w:b/>
          <w:bCs/>
        </w:rPr>
        <w:t>Eti Bakır Genel Müdürü Asım Akbaş</w:t>
      </w:r>
      <w:r w:rsidR="29103A5D">
        <w:t>,</w:t>
      </w:r>
      <w:r>
        <w:t xml:space="preserve"> </w:t>
      </w:r>
      <w:r w:rsidR="00B53B0D">
        <w:t>“</w:t>
      </w:r>
      <w:r w:rsidR="00B91D86">
        <w:t>Özellikle teknolojinin ve sürdürülebilir enerjinin, dolayısıyla da modern yaşamın vazgeçilmez hammaddesi olan bakırı çıkaran ve son ürün haline getiren bir şirket olarak ülkemizin ekonomisine önemli bir katkıda bulunurken yerin altındaki diğer cevherleri de</w:t>
      </w:r>
      <w:r w:rsidR="003E0794">
        <w:t xml:space="preserve"> </w:t>
      </w:r>
      <w:r w:rsidR="00B91D86">
        <w:t>hayata kazandırıyoruz. S</w:t>
      </w:r>
      <w:r>
        <w:t>anayi ve üretim faaliyetlerimizin yanı sıra, kültürel mirasımızın korunması ve gelecek nesillere aktarılması konusunda</w:t>
      </w:r>
      <w:r w:rsidR="003E0794">
        <w:t xml:space="preserve">ki sorumluluğumuzun bilincindeyiz. </w:t>
      </w:r>
      <w:proofErr w:type="spellStart"/>
      <w:r>
        <w:t>Salkaya</w:t>
      </w:r>
      <w:proofErr w:type="spellEnd"/>
      <w:r>
        <w:t xml:space="preserve"> Köyü’ndeki kazılar, bölgenin tarihine ışık tutan önemli bulgulara ev sahipliği yapıyor. Bu keşifler, yalnızca arkeolojik anlamda değer taşımakla kalmayıp, aynı zamanda bölgesel kalkınma ve kültür turizmi açısından büyük bir potansiyel barındırıyor. </w:t>
      </w:r>
      <w:r w:rsidR="00B91D86">
        <w:t>B</w:t>
      </w:r>
      <w:r>
        <w:t>u tür projelere verdiğimiz destek, Anadolu’nun zengin kültürel mirasını koruma ve geleceğe taşımamızda önemli bir adım niteliğinde. Kültürel mirasımıza sahip çıkmak ve bölgenin tarihsel zenginliklerini gün yüzüne çıkarmak adına üzerimize düşeni yapmaya devam edeceğiz</w:t>
      </w:r>
      <w:r w:rsidR="1757AE2F">
        <w:t xml:space="preserve">. Gelecek dönemde de </w:t>
      </w:r>
      <w:r w:rsidR="3FF8DE73">
        <w:t xml:space="preserve">bu doğrultuda </w:t>
      </w:r>
      <w:r w:rsidR="1757AE2F">
        <w:t>destek ver</w:t>
      </w:r>
      <w:r w:rsidR="044DB5CD">
        <w:t>diği</w:t>
      </w:r>
      <w:r w:rsidR="6B8BE406">
        <w:t>miz çalışmaları artıracağız</w:t>
      </w:r>
      <w:r w:rsidR="00B53B0D">
        <w:t>”</w:t>
      </w:r>
      <w:r w:rsidR="6668C1C1">
        <w:t xml:space="preserve"> dedi.</w:t>
      </w:r>
    </w:p>
    <w:p w14:paraId="29B52316" w14:textId="77777777" w:rsidR="00B91D86" w:rsidRPr="00EA0A21" w:rsidRDefault="00B91D86" w:rsidP="00B91D86">
      <w:pPr>
        <w:spacing w:line="276" w:lineRule="auto"/>
        <w:ind w:left="709"/>
        <w:jc w:val="both"/>
        <w:rPr>
          <w:b/>
          <w:bCs/>
        </w:rPr>
      </w:pPr>
      <w:r w:rsidRPr="00EA0A21">
        <w:rPr>
          <w:b/>
          <w:bCs/>
        </w:rPr>
        <w:t>ELAZIĞ’IN TARİHİNE IŞIK TUTAN İLK MOZAİK</w:t>
      </w:r>
    </w:p>
    <w:p w14:paraId="250FBF03" w14:textId="77777777" w:rsidR="00B91D86" w:rsidRPr="00EA0A21" w:rsidRDefault="00B91D86" w:rsidP="00B91D86">
      <w:pPr>
        <w:spacing w:line="276" w:lineRule="auto"/>
        <w:ind w:left="709"/>
        <w:jc w:val="both"/>
      </w:pPr>
      <w:r>
        <w:t xml:space="preserve">Elazığ’ın kent merkezine 14 kilometre uzaklıktaki </w:t>
      </w:r>
      <w:proofErr w:type="spellStart"/>
      <w:r>
        <w:t>Salkaya</w:t>
      </w:r>
      <w:proofErr w:type="spellEnd"/>
      <w:r>
        <w:t xml:space="preserve"> Köyü’nde 2023 yılında bir çiftçi tarafından tarlasına vişne ağacı ekimi sırasında renkli ve parlak taşlar fark etmesi üzerine keşfedilen ve kazı çalışmaları başlatılan taban mozaiği, bölgenin tarihine dair önemli bir bulgu olarak dikkat çekiyor. Yaklaşık 84 metrekarelik alana serili olan taban mozaiğinin tarihinin ise Erken Bizans dönemine ait olduğu belirtiliyor. Elazığ’da şimdiye kadar benzeri bulunmayan mozaik, bir ilk olma özelliği taşıyor. Mozaiğin </w:t>
      </w:r>
      <w:r>
        <w:lastRenderedPageBreak/>
        <w:t>üzerinde kurt, domuz, dağ keçisi, geyik, sülün, Anadolu Leoparı gibi hayvan figürlerinin yanı sıra bölgeye ait çeşitli bitkiler de dikkat çekiyor.</w:t>
      </w:r>
    </w:p>
    <w:p w14:paraId="681F9C85" w14:textId="77777777" w:rsidR="00B91D86" w:rsidRPr="00EA0A21" w:rsidRDefault="00B91D86" w:rsidP="00B91D86">
      <w:pPr>
        <w:spacing w:line="276" w:lineRule="auto"/>
        <w:ind w:left="709"/>
        <w:jc w:val="both"/>
        <w:rPr>
          <w:highlight w:val="yellow"/>
        </w:rPr>
      </w:pPr>
      <w:r>
        <w:t>Taban mozaiği etrafında yapılan kazılarda, antik dönemde kullanılan kilise ve şarap imalathanesi olabileceği tahmin edilen kalıntılar da bulunuyor. Bu yapılar, bölgenin dini ve ticari faaliyetler açısından merkezi bir nokta olabileceğine işaret ediyor. Kazıların devam etmesiyle, bölgenin sosyal, dini ve ekonomik yapısına dair daha fazla bilgi edinilmesi bekleniyor.</w:t>
      </w:r>
    </w:p>
    <w:p w14:paraId="694F7E82" w14:textId="77777777" w:rsidR="00B91D86" w:rsidRPr="00EA0A21" w:rsidRDefault="00B91D86" w:rsidP="00A3176E">
      <w:pPr>
        <w:spacing w:line="276" w:lineRule="auto"/>
        <w:ind w:left="709"/>
        <w:jc w:val="both"/>
      </w:pPr>
    </w:p>
    <w:sectPr w:rsidR="00B91D86" w:rsidRPr="00EA0A21" w:rsidSect="002A569D">
      <w:pgSz w:w="11906" w:h="16838"/>
      <w:pgMar w:top="709"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52CE6"/>
    <w:multiLevelType w:val="hybridMultilevel"/>
    <w:tmpl w:val="5FDCFEE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53E550EC"/>
    <w:multiLevelType w:val="hybridMultilevel"/>
    <w:tmpl w:val="7EE4521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FF6327D"/>
    <w:multiLevelType w:val="hybridMultilevel"/>
    <w:tmpl w:val="14681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10017725">
    <w:abstractNumId w:val="1"/>
  </w:num>
  <w:num w:numId="2" w16cid:durableId="152257602">
    <w:abstractNumId w:val="2"/>
  </w:num>
  <w:num w:numId="3" w16cid:durableId="149468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68"/>
    <w:rsid w:val="00003427"/>
    <w:rsid w:val="000057F1"/>
    <w:rsid w:val="000110F8"/>
    <w:rsid w:val="00020FC4"/>
    <w:rsid w:val="00023DBA"/>
    <w:rsid w:val="0002441E"/>
    <w:rsid w:val="00026B3F"/>
    <w:rsid w:val="00031614"/>
    <w:rsid w:val="00031CBB"/>
    <w:rsid w:val="00037F04"/>
    <w:rsid w:val="00040766"/>
    <w:rsid w:val="00042B55"/>
    <w:rsid w:val="00052128"/>
    <w:rsid w:val="00054235"/>
    <w:rsid w:val="00060887"/>
    <w:rsid w:val="00063EE7"/>
    <w:rsid w:val="000640B6"/>
    <w:rsid w:val="00066720"/>
    <w:rsid w:val="00071AE8"/>
    <w:rsid w:val="0007327E"/>
    <w:rsid w:val="0007443D"/>
    <w:rsid w:val="00080DB8"/>
    <w:rsid w:val="00086F5D"/>
    <w:rsid w:val="00097810"/>
    <w:rsid w:val="000A4215"/>
    <w:rsid w:val="000A541E"/>
    <w:rsid w:val="000B1D55"/>
    <w:rsid w:val="000B41E4"/>
    <w:rsid w:val="000C389B"/>
    <w:rsid w:val="000D05DB"/>
    <w:rsid w:val="000D2C37"/>
    <w:rsid w:val="000D4F44"/>
    <w:rsid w:val="000D5AE6"/>
    <w:rsid w:val="000D66E6"/>
    <w:rsid w:val="000E08D3"/>
    <w:rsid w:val="000E16EF"/>
    <w:rsid w:val="000E7898"/>
    <w:rsid w:val="000F0CE3"/>
    <w:rsid w:val="00105247"/>
    <w:rsid w:val="00106194"/>
    <w:rsid w:val="00106DCD"/>
    <w:rsid w:val="001106B1"/>
    <w:rsid w:val="00111517"/>
    <w:rsid w:val="00117497"/>
    <w:rsid w:val="00121BC8"/>
    <w:rsid w:val="0013060D"/>
    <w:rsid w:val="0013568D"/>
    <w:rsid w:val="001362A7"/>
    <w:rsid w:val="0013642F"/>
    <w:rsid w:val="00137D8E"/>
    <w:rsid w:val="0014412F"/>
    <w:rsid w:val="00150928"/>
    <w:rsid w:val="00152B2D"/>
    <w:rsid w:val="00153186"/>
    <w:rsid w:val="00156444"/>
    <w:rsid w:val="001721A3"/>
    <w:rsid w:val="00173CDA"/>
    <w:rsid w:val="0019457A"/>
    <w:rsid w:val="001A5F92"/>
    <w:rsid w:val="001C0503"/>
    <w:rsid w:val="001C1404"/>
    <w:rsid w:val="001C329E"/>
    <w:rsid w:val="001C59D9"/>
    <w:rsid w:val="001C787C"/>
    <w:rsid w:val="001D4609"/>
    <w:rsid w:val="001D5358"/>
    <w:rsid w:val="001E5D04"/>
    <w:rsid w:val="001E6AA6"/>
    <w:rsid w:val="001E742E"/>
    <w:rsid w:val="001F0D3B"/>
    <w:rsid w:val="001F2236"/>
    <w:rsid w:val="001F5EDB"/>
    <w:rsid w:val="001F7055"/>
    <w:rsid w:val="00202638"/>
    <w:rsid w:val="00202F14"/>
    <w:rsid w:val="00205913"/>
    <w:rsid w:val="002205A5"/>
    <w:rsid w:val="0022083C"/>
    <w:rsid w:val="00222B20"/>
    <w:rsid w:val="00222F4A"/>
    <w:rsid w:val="00230BDE"/>
    <w:rsid w:val="00252ADC"/>
    <w:rsid w:val="00253A30"/>
    <w:rsid w:val="00260A28"/>
    <w:rsid w:val="00261068"/>
    <w:rsid w:val="00273B35"/>
    <w:rsid w:val="00273E92"/>
    <w:rsid w:val="00276DF8"/>
    <w:rsid w:val="00277D73"/>
    <w:rsid w:val="00281511"/>
    <w:rsid w:val="002843B2"/>
    <w:rsid w:val="002845A0"/>
    <w:rsid w:val="00284954"/>
    <w:rsid w:val="002932D2"/>
    <w:rsid w:val="00294FBC"/>
    <w:rsid w:val="002A0D23"/>
    <w:rsid w:val="002A4191"/>
    <w:rsid w:val="002A569D"/>
    <w:rsid w:val="002A6FFB"/>
    <w:rsid w:val="002A712A"/>
    <w:rsid w:val="002B6D99"/>
    <w:rsid w:val="002C0C9D"/>
    <w:rsid w:val="002D1A40"/>
    <w:rsid w:val="002D446E"/>
    <w:rsid w:val="002D775D"/>
    <w:rsid w:val="002F7F35"/>
    <w:rsid w:val="003079DD"/>
    <w:rsid w:val="00313592"/>
    <w:rsid w:val="0031434D"/>
    <w:rsid w:val="003146C7"/>
    <w:rsid w:val="0031670B"/>
    <w:rsid w:val="00316C7C"/>
    <w:rsid w:val="00321DBF"/>
    <w:rsid w:val="00327768"/>
    <w:rsid w:val="00336FAA"/>
    <w:rsid w:val="0034185F"/>
    <w:rsid w:val="003444EB"/>
    <w:rsid w:val="0034570A"/>
    <w:rsid w:val="00350B0B"/>
    <w:rsid w:val="003543AB"/>
    <w:rsid w:val="003576E0"/>
    <w:rsid w:val="003657A9"/>
    <w:rsid w:val="003745FD"/>
    <w:rsid w:val="00376FB1"/>
    <w:rsid w:val="003808B1"/>
    <w:rsid w:val="00382F17"/>
    <w:rsid w:val="00383813"/>
    <w:rsid w:val="0038634C"/>
    <w:rsid w:val="00387A00"/>
    <w:rsid w:val="003908B8"/>
    <w:rsid w:val="00391C10"/>
    <w:rsid w:val="003948B5"/>
    <w:rsid w:val="003A0849"/>
    <w:rsid w:val="003A25E0"/>
    <w:rsid w:val="003A4BC5"/>
    <w:rsid w:val="003A53C7"/>
    <w:rsid w:val="003A588A"/>
    <w:rsid w:val="003A6285"/>
    <w:rsid w:val="003B1FC9"/>
    <w:rsid w:val="003B5319"/>
    <w:rsid w:val="003C5060"/>
    <w:rsid w:val="003C6DEA"/>
    <w:rsid w:val="003D40A6"/>
    <w:rsid w:val="003D65E0"/>
    <w:rsid w:val="003D66BA"/>
    <w:rsid w:val="003E0794"/>
    <w:rsid w:val="003E2FC5"/>
    <w:rsid w:val="003E6916"/>
    <w:rsid w:val="003E78E2"/>
    <w:rsid w:val="003F128E"/>
    <w:rsid w:val="003F4E45"/>
    <w:rsid w:val="003F7C76"/>
    <w:rsid w:val="00403906"/>
    <w:rsid w:val="00405173"/>
    <w:rsid w:val="004079C8"/>
    <w:rsid w:val="00407BFA"/>
    <w:rsid w:val="00414345"/>
    <w:rsid w:val="004344D1"/>
    <w:rsid w:val="00445B7A"/>
    <w:rsid w:val="00447E97"/>
    <w:rsid w:val="00464573"/>
    <w:rsid w:val="00464F0E"/>
    <w:rsid w:val="004659E2"/>
    <w:rsid w:val="00474DB7"/>
    <w:rsid w:val="00477538"/>
    <w:rsid w:val="0047786D"/>
    <w:rsid w:val="0049417E"/>
    <w:rsid w:val="0049631D"/>
    <w:rsid w:val="00496BE3"/>
    <w:rsid w:val="004A028E"/>
    <w:rsid w:val="004A5058"/>
    <w:rsid w:val="004A7991"/>
    <w:rsid w:val="004B0A5E"/>
    <w:rsid w:val="004C266B"/>
    <w:rsid w:val="004C43C5"/>
    <w:rsid w:val="004C5A02"/>
    <w:rsid w:val="004C64FF"/>
    <w:rsid w:val="004C688C"/>
    <w:rsid w:val="004D0137"/>
    <w:rsid w:val="004D433C"/>
    <w:rsid w:val="004D530D"/>
    <w:rsid w:val="004D54FC"/>
    <w:rsid w:val="004D5CF6"/>
    <w:rsid w:val="004E15D6"/>
    <w:rsid w:val="004E6533"/>
    <w:rsid w:val="004F26DF"/>
    <w:rsid w:val="004F53C5"/>
    <w:rsid w:val="00505A98"/>
    <w:rsid w:val="005060F5"/>
    <w:rsid w:val="00507072"/>
    <w:rsid w:val="00511F70"/>
    <w:rsid w:val="005129A8"/>
    <w:rsid w:val="005129BA"/>
    <w:rsid w:val="00515F38"/>
    <w:rsid w:val="00524FA7"/>
    <w:rsid w:val="00534533"/>
    <w:rsid w:val="00534FCE"/>
    <w:rsid w:val="00536D3C"/>
    <w:rsid w:val="00537EB6"/>
    <w:rsid w:val="0054239C"/>
    <w:rsid w:val="00545D8A"/>
    <w:rsid w:val="00550942"/>
    <w:rsid w:val="00551C88"/>
    <w:rsid w:val="005605B5"/>
    <w:rsid w:val="0056466E"/>
    <w:rsid w:val="00566ED4"/>
    <w:rsid w:val="00572B8F"/>
    <w:rsid w:val="00581C66"/>
    <w:rsid w:val="0058526A"/>
    <w:rsid w:val="00586141"/>
    <w:rsid w:val="005A0F23"/>
    <w:rsid w:val="005A1BEC"/>
    <w:rsid w:val="005B428F"/>
    <w:rsid w:val="005B4F3E"/>
    <w:rsid w:val="005C6300"/>
    <w:rsid w:val="005C7040"/>
    <w:rsid w:val="005D101A"/>
    <w:rsid w:val="005E07B1"/>
    <w:rsid w:val="005F1D5C"/>
    <w:rsid w:val="00600890"/>
    <w:rsid w:val="006068F3"/>
    <w:rsid w:val="00607271"/>
    <w:rsid w:val="0061063A"/>
    <w:rsid w:val="00616C50"/>
    <w:rsid w:val="00627FF8"/>
    <w:rsid w:val="00635C88"/>
    <w:rsid w:val="0064080A"/>
    <w:rsid w:val="00641517"/>
    <w:rsid w:val="0064313B"/>
    <w:rsid w:val="0064536A"/>
    <w:rsid w:val="0065025E"/>
    <w:rsid w:val="006513DC"/>
    <w:rsid w:val="00653B85"/>
    <w:rsid w:val="00656E1A"/>
    <w:rsid w:val="00662B07"/>
    <w:rsid w:val="00664802"/>
    <w:rsid w:val="00671BE9"/>
    <w:rsid w:val="00675743"/>
    <w:rsid w:val="006812BD"/>
    <w:rsid w:val="00685D8D"/>
    <w:rsid w:val="00692ADB"/>
    <w:rsid w:val="006952D0"/>
    <w:rsid w:val="006B6252"/>
    <w:rsid w:val="006C1241"/>
    <w:rsid w:val="006C170C"/>
    <w:rsid w:val="006C197A"/>
    <w:rsid w:val="006C4410"/>
    <w:rsid w:val="006D01C8"/>
    <w:rsid w:val="006D0D10"/>
    <w:rsid w:val="006F3A8B"/>
    <w:rsid w:val="0070421A"/>
    <w:rsid w:val="00706221"/>
    <w:rsid w:val="00707532"/>
    <w:rsid w:val="00711D2E"/>
    <w:rsid w:val="00713A6A"/>
    <w:rsid w:val="00723163"/>
    <w:rsid w:val="00730AD2"/>
    <w:rsid w:val="00731790"/>
    <w:rsid w:val="0073724C"/>
    <w:rsid w:val="00745222"/>
    <w:rsid w:val="0074644B"/>
    <w:rsid w:val="00752E3A"/>
    <w:rsid w:val="00754541"/>
    <w:rsid w:val="007557EF"/>
    <w:rsid w:val="00771FFB"/>
    <w:rsid w:val="00772C31"/>
    <w:rsid w:val="00776E0D"/>
    <w:rsid w:val="00782D6C"/>
    <w:rsid w:val="007835C9"/>
    <w:rsid w:val="00784A26"/>
    <w:rsid w:val="00785048"/>
    <w:rsid w:val="00790E56"/>
    <w:rsid w:val="00791686"/>
    <w:rsid w:val="007A2069"/>
    <w:rsid w:val="007A2BB5"/>
    <w:rsid w:val="007A3881"/>
    <w:rsid w:val="007A58FD"/>
    <w:rsid w:val="007A5F21"/>
    <w:rsid w:val="007B2638"/>
    <w:rsid w:val="007B2860"/>
    <w:rsid w:val="007B507D"/>
    <w:rsid w:val="007B7C5E"/>
    <w:rsid w:val="007B7DFA"/>
    <w:rsid w:val="007C1B17"/>
    <w:rsid w:val="007D02C8"/>
    <w:rsid w:val="007D3F0D"/>
    <w:rsid w:val="007D76D4"/>
    <w:rsid w:val="007D7EDE"/>
    <w:rsid w:val="007E032C"/>
    <w:rsid w:val="007E1F9F"/>
    <w:rsid w:val="007F0CC4"/>
    <w:rsid w:val="007F58BE"/>
    <w:rsid w:val="007F7E01"/>
    <w:rsid w:val="0082289C"/>
    <w:rsid w:val="00825E83"/>
    <w:rsid w:val="00830C02"/>
    <w:rsid w:val="00832568"/>
    <w:rsid w:val="008326B1"/>
    <w:rsid w:val="00834B42"/>
    <w:rsid w:val="00836AC0"/>
    <w:rsid w:val="00843635"/>
    <w:rsid w:val="00845FDD"/>
    <w:rsid w:val="00847CA5"/>
    <w:rsid w:val="00852A91"/>
    <w:rsid w:val="008532B6"/>
    <w:rsid w:val="008616A6"/>
    <w:rsid w:val="0086247F"/>
    <w:rsid w:val="0087125F"/>
    <w:rsid w:val="0088163D"/>
    <w:rsid w:val="00890446"/>
    <w:rsid w:val="008944E9"/>
    <w:rsid w:val="00897038"/>
    <w:rsid w:val="008A0678"/>
    <w:rsid w:val="008A65A0"/>
    <w:rsid w:val="008A7D32"/>
    <w:rsid w:val="008B10AE"/>
    <w:rsid w:val="008D02BC"/>
    <w:rsid w:val="008D49BD"/>
    <w:rsid w:val="008E070C"/>
    <w:rsid w:val="008E2B0F"/>
    <w:rsid w:val="008F3C66"/>
    <w:rsid w:val="009019CF"/>
    <w:rsid w:val="009065FC"/>
    <w:rsid w:val="00914878"/>
    <w:rsid w:val="00920041"/>
    <w:rsid w:val="00921D12"/>
    <w:rsid w:val="00925482"/>
    <w:rsid w:val="0093199F"/>
    <w:rsid w:val="00942A82"/>
    <w:rsid w:val="009434D6"/>
    <w:rsid w:val="009515D2"/>
    <w:rsid w:val="00952F29"/>
    <w:rsid w:val="00962455"/>
    <w:rsid w:val="00965618"/>
    <w:rsid w:val="00977A36"/>
    <w:rsid w:val="00980312"/>
    <w:rsid w:val="00983C37"/>
    <w:rsid w:val="00984230"/>
    <w:rsid w:val="00990070"/>
    <w:rsid w:val="00990F18"/>
    <w:rsid w:val="00996A43"/>
    <w:rsid w:val="009A2CFD"/>
    <w:rsid w:val="009A6E4F"/>
    <w:rsid w:val="009B1160"/>
    <w:rsid w:val="009B27DA"/>
    <w:rsid w:val="009C5D85"/>
    <w:rsid w:val="009C63FB"/>
    <w:rsid w:val="009D055A"/>
    <w:rsid w:val="009E4A5B"/>
    <w:rsid w:val="009E54E1"/>
    <w:rsid w:val="009F4D21"/>
    <w:rsid w:val="009F6D17"/>
    <w:rsid w:val="009F72B7"/>
    <w:rsid w:val="009F73B6"/>
    <w:rsid w:val="00A03BF7"/>
    <w:rsid w:val="00A160B1"/>
    <w:rsid w:val="00A1788F"/>
    <w:rsid w:val="00A2197F"/>
    <w:rsid w:val="00A24768"/>
    <w:rsid w:val="00A2605C"/>
    <w:rsid w:val="00A260EF"/>
    <w:rsid w:val="00A26ABA"/>
    <w:rsid w:val="00A3176E"/>
    <w:rsid w:val="00A31B0C"/>
    <w:rsid w:val="00A31DFD"/>
    <w:rsid w:val="00A37A50"/>
    <w:rsid w:val="00A40076"/>
    <w:rsid w:val="00A42F23"/>
    <w:rsid w:val="00A440C0"/>
    <w:rsid w:val="00A45A13"/>
    <w:rsid w:val="00A47D1B"/>
    <w:rsid w:val="00A51CE1"/>
    <w:rsid w:val="00A52CFA"/>
    <w:rsid w:val="00A6735A"/>
    <w:rsid w:val="00A801E2"/>
    <w:rsid w:val="00A908F4"/>
    <w:rsid w:val="00A94529"/>
    <w:rsid w:val="00A956FE"/>
    <w:rsid w:val="00A97870"/>
    <w:rsid w:val="00AA088E"/>
    <w:rsid w:val="00AA50D8"/>
    <w:rsid w:val="00AA7184"/>
    <w:rsid w:val="00AB1EEF"/>
    <w:rsid w:val="00AB48DD"/>
    <w:rsid w:val="00AC1AF1"/>
    <w:rsid w:val="00AC25A0"/>
    <w:rsid w:val="00AC7959"/>
    <w:rsid w:val="00AD3F40"/>
    <w:rsid w:val="00AD43AE"/>
    <w:rsid w:val="00AD5C73"/>
    <w:rsid w:val="00AD5FD1"/>
    <w:rsid w:val="00AE1BD2"/>
    <w:rsid w:val="00AE3761"/>
    <w:rsid w:val="00AE601E"/>
    <w:rsid w:val="00AE6CDF"/>
    <w:rsid w:val="00B006A4"/>
    <w:rsid w:val="00B01DD6"/>
    <w:rsid w:val="00B101C9"/>
    <w:rsid w:val="00B127FD"/>
    <w:rsid w:val="00B14213"/>
    <w:rsid w:val="00B164FF"/>
    <w:rsid w:val="00B33E19"/>
    <w:rsid w:val="00B41596"/>
    <w:rsid w:val="00B43D99"/>
    <w:rsid w:val="00B4441A"/>
    <w:rsid w:val="00B461D2"/>
    <w:rsid w:val="00B50EBD"/>
    <w:rsid w:val="00B53717"/>
    <w:rsid w:val="00B53B0D"/>
    <w:rsid w:val="00B6071C"/>
    <w:rsid w:val="00B62055"/>
    <w:rsid w:val="00B6714B"/>
    <w:rsid w:val="00B67260"/>
    <w:rsid w:val="00B67534"/>
    <w:rsid w:val="00B70F24"/>
    <w:rsid w:val="00B73783"/>
    <w:rsid w:val="00B7632D"/>
    <w:rsid w:val="00B77BA6"/>
    <w:rsid w:val="00B86733"/>
    <w:rsid w:val="00B91D86"/>
    <w:rsid w:val="00B927FA"/>
    <w:rsid w:val="00BA33A3"/>
    <w:rsid w:val="00BA7A45"/>
    <w:rsid w:val="00BB2EB1"/>
    <w:rsid w:val="00BB3E16"/>
    <w:rsid w:val="00BC1E32"/>
    <w:rsid w:val="00BD0A7E"/>
    <w:rsid w:val="00BD12CE"/>
    <w:rsid w:val="00BD3703"/>
    <w:rsid w:val="00BE3337"/>
    <w:rsid w:val="00BF2930"/>
    <w:rsid w:val="00BF3698"/>
    <w:rsid w:val="00C067D2"/>
    <w:rsid w:val="00C1745D"/>
    <w:rsid w:val="00C24B3B"/>
    <w:rsid w:val="00C25BC6"/>
    <w:rsid w:val="00C27CC1"/>
    <w:rsid w:val="00C351F0"/>
    <w:rsid w:val="00C442D3"/>
    <w:rsid w:val="00C4713F"/>
    <w:rsid w:val="00C51A1A"/>
    <w:rsid w:val="00C51B29"/>
    <w:rsid w:val="00C531C8"/>
    <w:rsid w:val="00C57330"/>
    <w:rsid w:val="00C57776"/>
    <w:rsid w:val="00C6281D"/>
    <w:rsid w:val="00C63BB3"/>
    <w:rsid w:val="00C65B98"/>
    <w:rsid w:val="00C71411"/>
    <w:rsid w:val="00C7317D"/>
    <w:rsid w:val="00C77DF2"/>
    <w:rsid w:val="00C84304"/>
    <w:rsid w:val="00C8512F"/>
    <w:rsid w:val="00C858D2"/>
    <w:rsid w:val="00C93B65"/>
    <w:rsid w:val="00C94B89"/>
    <w:rsid w:val="00C96C4E"/>
    <w:rsid w:val="00CA1806"/>
    <w:rsid w:val="00CB0225"/>
    <w:rsid w:val="00CB2D01"/>
    <w:rsid w:val="00CB3967"/>
    <w:rsid w:val="00CC0406"/>
    <w:rsid w:val="00CD280D"/>
    <w:rsid w:val="00CD313B"/>
    <w:rsid w:val="00CE034B"/>
    <w:rsid w:val="00CE48EF"/>
    <w:rsid w:val="00CE58A3"/>
    <w:rsid w:val="00CE6C8C"/>
    <w:rsid w:val="00CF0BB8"/>
    <w:rsid w:val="00CF429D"/>
    <w:rsid w:val="00CF79D2"/>
    <w:rsid w:val="00D02388"/>
    <w:rsid w:val="00D05A8C"/>
    <w:rsid w:val="00D06880"/>
    <w:rsid w:val="00D1065B"/>
    <w:rsid w:val="00D1086E"/>
    <w:rsid w:val="00D14D4F"/>
    <w:rsid w:val="00D208BB"/>
    <w:rsid w:val="00D216BF"/>
    <w:rsid w:val="00D21CD7"/>
    <w:rsid w:val="00D464F4"/>
    <w:rsid w:val="00D62320"/>
    <w:rsid w:val="00D62D93"/>
    <w:rsid w:val="00D64C07"/>
    <w:rsid w:val="00D80A63"/>
    <w:rsid w:val="00D846C9"/>
    <w:rsid w:val="00D85F92"/>
    <w:rsid w:val="00D97727"/>
    <w:rsid w:val="00DA01EE"/>
    <w:rsid w:val="00DA5614"/>
    <w:rsid w:val="00DB101D"/>
    <w:rsid w:val="00DB1970"/>
    <w:rsid w:val="00DC225F"/>
    <w:rsid w:val="00DC226D"/>
    <w:rsid w:val="00DC2BBC"/>
    <w:rsid w:val="00DD03B1"/>
    <w:rsid w:val="00DD4449"/>
    <w:rsid w:val="00DD4ECA"/>
    <w:rsid w:val="00DD7551"/>
    <w:rsid w:val="00DE33D5"/>
    <w:rsid w:val="00DE6F45"/>
    <w:rsid w:val="00DE7326"/>
    <w:rsid w:val="00DF005B"/>
    <w:rsid w:val="00DF2338"/>
    <w:rsid w:val="00DF4D44"/>
    <w:rsid w:val="00DF7E46"/>
    <w:rsid w:val="00E021C6"/>
    <w:rsid w:val="00E03175"/>
    <w:rsid w:val="00E05139"/>
    <w:rsid w:val="00E07C6A"/>
    <w:rsid w:val="00E166B6"/>
    <w:rsid w:val="00E3751A"/>
    <w:rsid w:val="00E37B61"/>
    <w:rsid w:val="00E408E9"/>
    <w:rsid w:val="00E44D9A"/>
    <w:rsid w:val="00E63D11"/>
    <w:rsid w:val="00E63F92"/>
    <w:rsid w:val="00E6432F"/>
    <w:rsid w:val="00E73E0C"/>
    <w:rsid w:val="00E82225"/>
    <w:rsid w:val="00E84FAB"/>
    <w:rsid w:val="00E8521E"/>
    <w:rsid w:val="00E853FB"/>
    <w:rsid w:val="00E947AC"/>
    <w:rsid w:val="00E94CC6"/>
    <w:rsid w:val="00EA0A21"/>
    <w:rsid w:val="00EA2DE9"/>
    <w:rsid w:val="00EB13D3"/>
    <w:rsid w:val="00EB3919"/>
    <w:rsid w:val="00EB62E6"/>
    <w:rsid w:val="00EC4D98"/>
    <w:rsid w:val="00ED13D4"/>
    <w:rsid w:val="00EE083D"/>
    <w:rsid w:val="00EE1BBC"/>
    <w:rsid w:val="00EE3D9E"/>
    <w:rsid w:val="00EF52A9"/>
    <w:rsid w:val="00EF7432"/>
    <w:rsid w:val="00F00920"/>
    <w:rsid w:val="00F03FC7"/>
    <w:rsid w:val="00F139C2"/>
    <w:rsid w:val="00F14289"/>
    <w:rsid w:val="00F303D8"/>
    <w:rsid w:val="00F33821"/>
    <w:rsid w:val="00F35963"/>
    <w:rsid w:val="00F41035"/>
    <w:rsid w:val="00F4105B"/>
    <w:rsid w:val="00F42BB2"/>
    <w:rsid w:val="00F42F94"/>
    <w:rsid w:val="00F43967"/>
    <w:rsid w:val="00F4557E"/>
    <w:rsid w:val="00F473E9"/>
    <w:rsid w:val="00F51942"/>
    <w:rsid w:val="00F5592B"/>
    <w:rsid w:val="00F55E49"/>
    <w:rsid w:val="00F56460"/>
    <w:rsid w:val="00F61E5A"/>
    <w:rsid w:val="00F62D3D"/>
    <w:rsid w:val="00F62E77"/>
    <w:rsid w:val="00F63E4C"/>
    <w:rsid w:val="00F66E39"/>
    <w:rsid w:val="00F7362C"/>
    <w:rsid w:val="00F7549C"/>
    <w:rsid w:val="00F77041"/>
    <w:rsid w:val="00F80194"/>
    <w:rsid w:val="00F82ECA"/>
    <w:rsid w:val="00F87793"/>
    <w:rsid w:val="00F904AC"/>
    <w:rsid w:val="00F923AE"/>
    <w:rsid w:val="00F931AA"/>
    <w:rsid w:val="00F95CF4"/>
    <w:rsid w:val="00F966BE"/>
    <w:rsid w:val="00FA5FEC"/>
    <w:rsid w:val="00FA65D8"/>
    <w:rsid w:val="00FB12DC"/>
    <w:rsid w:val="00FB2106"/>
    <w:rsid w:val="00FB30F2"/>
    <w:rsid w:val="00FB3A85"/>
    <w:rsid w:val="00FB6320"/>
    <w:rsid w:val="00FC7128"/>
    <w:rsid w:val="00FD0778"/>
    <w:rsid w:val="00FD238C"/>
    <w:rsid w:val="00FD3952"/>
    <w:rsid w:val="00FE0F78"/>
    <w:rsid w:val="00FE668D"/>
    <w:rsid w:val="00FF0CC0"/>
    <w:rsid w:val="00FF1386"/>
    <w:rsid w:val="00FF7BBF"/>
    <w:rsid w:val="044DB5CD"/>
    <w:rsid w:val="0792D959"/>
    <w:rsid w:val="0A21B990"/>
    <w:rsid w:val="0E3375D2"/>
    <w:rsid w:val="0E45631B"/>
    <w:rsid w:val="1298EB3F"/>
    <w:rsid w:val="16A9871E"/>
    <w:rsid w:val="1757AE2F"/>
    <w:rsid w:val="1D56EBDB"/>
    <w:rsid w:val="1EC1D760"/>
    <w:rsid w:val="2085AA51"/>
    <w:rsid w:val="20C40011"/>
    <w:rsid w:val="28954FD5"/>
    <w:rsid w:val="29103A5D"/>
    <w:rsid w:val="2C315111"/>
    <w:rsid w:val="2CDDCD45"/>
    <w:rsid w:val="2EA6956F"/>
    <w:rsid w:val="31F724A8"/>
    <w:rsid w:val="3C21E6AA"/>
    <w:rsid w:val="3FF8DE73"/>
    <w:rsid w:val="40E9C212"/>
    <w:rsid w:val="43EC1FF9"/>
    <w:rsid w:val="45A44E80"/>
    <w:rsid w:val="505BA53F"/>
    <w:rsid w:val="512DDA86"/>
    <w:rsid w:val="54D141B0"/>
    <w:rsid w:val="56B2F955"/>
    <w:rsid w:val="58AD25B8"/>
    <w:rsid w:val="58F8150B"/>
    <w:rsid w:val="591BDA3D"/>
    <w:rsid w:val="611F9AD7"/>
    <w:rsid w:val="63D0604D"/>
    <w:rsid w:val="65D01F6D"/>
    <w:rsid w:val="6668C1C1"/>
    <w:rsid w:val="69E679BD"/>
    <w:rsid w:val="6B8BE406"/>
    <w:rsid w:val="6BB80C10"/>
    <w:rsid w:val="6CE806C0"/>
    <w:rsid w:val="6D39E24B"/>
    <w:rsid w:val="6E925B57"/>
    <w:rsid w:val="718B2CC5"/>
    <w:rsid w:val="7BA0C165"/>
    <w:rsid w:val="7BA7B2AA"/>
    <w:rsid w:val="7BA9D288"/>
    <w:rsid w:val="7C9A48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867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86733"/>
    <w:rPr>
      <w:color w:val="0000FF"/>
      <w:u w:val="single"/>
    </w:rPr>
  </w:style>
  <w:style w:type="character" w:styleId="Gl">
    <w:name w:val="Strong"/>
    <w:basedOn w:val="VarsaylanParagrafYazTipi"/>
    <w:uiPriority w:val="22"/>
    <w:qFormat/>
    <w:rsid w:val="00B86733"/>
    <w:rPr>
      <w:b/>
      <w:bCs/>
    </w:rPr>
  </w:style>
  <w:style w:type="paragraph" w:customStyle="1" w:styleId="p1">
    <w:name w:val="p1"/>
    <w:basedOn w:val="Normal"/>
    <w:rsid w:val="00B8673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461D2"/>
    <w:pPr>
      <w:ind w:left="720"/>
      <w:contextualSpacing/>
    </w:pPr>
  </w:style>
  <w:style w:type="character" w:styleId="AklamaBavurusu">
    <w:name w:val="annotation reference"/>
    <w:basedOn w:val="VarsaylanParagrafYazTipi"/>
    <w:uiPriority w:val="99"/>
    <w:semiHidden/>
    <w:unhideWhenUsed/>
    <w:rsid w:val="006068F3"/>
    <w:rPr>
      <w:sz w:val="16"/>
      <w:szCs w:val="16"/>
    </w:rPr>
  </w:style>
  <w:style w:type="paragraph" w:styleId="AklamaMetni">
    <w:name w:val="annotation text"/>
    <w:basedOn w:val="Normal"/>
    <w:link w:val="AklamaMetniChar"/>
    <w:uiPriority w:val="99"/>
    <w:unhideWhenUsed/>
    <w:rsid w:val="006068F3"/>
    <w:pPr>
      <w:spacing w:line="240" w:lineRule="auto"/>
    </w:pPr>
    <w:rPr>
      <w:sz w:val="20"/>
      <w:szCs w:val="20"/>
    </w:rPr>
  </w:style>
  <w:style w:type="character" w:customStyle="1" w:styleId="AklamaMetniChar">
    <w:name w:val="Açıklama Metni Char"/>
    <w:basedOn w:val="VarsaylanParagrafYazTipi"/>
    <w:link w:val="AklamaMetni"/>
    <w:uiPriority w:val="99"/>
    <w:rsid w:val="006068F3"/>
    <w:rPr>
      <w:sz w:val="20"/>
      <w:szCs w:val="20"/>
    </w:rPr>
  </w:style>
  <w:style w:type="paragraph" w:styleId="AklamaKonusu">
    <w:name w:val="annotation subject"/>
    <w:basedOn w:val="AklamaMetni"/>
    <w:next w:val="AklamaMetni"/>
    <w:link w:val="AklamaKonusuChar"/>
    <w:uiPriority w:val="99"/>
    <w:semiHidden/>
    <w:unhideWhenUsed/>
    <w:rsid w:val="006068F3"/>
    <w:rPr>
      <w:b/>
      <w:bCs/>
    </w:rPr>
  </w:style>
  <w:style w:type="character" w:customStyle="1" w:styleId="AklamaKonusuChar">
    <w:name w:val="Açıklama Konusu Char"/>
    <w:basedOn w:val="AklamaMetniChar"/>
    <w:link w:val="AklamaKonusu"/>
    <w:uiPriority w:val="99"/>
    <w:semiHidden/>
    <w:rsid w:val="006068F3"/>
    <w:rPr>
      <w:b/>
      <w:bCs/>
      <w:sz w:val="20"/>
      <w:szCs w:val="20"/>
    </w:rPr>
  </w:style>
  <w:style w:type="character" w:customStyle="1" w:styleId="cf01">
    <w:name w:val="cf01"/>
    <w:basedOn w:val="VarsaylanParagrafYazTipi"/>
    <w:rsid w:val="00DD4449"/>
    <w:rPr>
      <w:rFonts w:ascii="Segoe UI" w:hAnsi="Segoe UI" w:cs="Segoe UI" w:hint="default"/>
      <w:sz w:val="18"/>
      <w:szCs w:val="18"/>
    </w:rPr>
  </w:style>
  <w:style w:type="paragraph" w:styleId="Dzeltme">
    <w:name w:val="Revision"/>
    <w:hidden/>
    <w:uiPriority w:val="99"/>
    <w:semiHidden/>
    <w:rsid w:val="007B7D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2702">
      <w:bodyDiv w:val="1"/>
      <w:marLeft w:val="0"/>
      <w:marRight w:val="0"/>
      <w:marTop w:val="0"/>
      <w:marBottom w:val="0"/>
      <w:divBdr>
        <w:top w:val="none" w:sz="0" w:space="0" w:color="auto"/>
        <w:left w:val="none" w:sz="0" w:space="0" w:color="auto"/>
        <w:bottom w:val="none" w:sz="0" w:space="0" w:color="auto"/>
        <w:right w:val="none" w:sz="0" w:space="0" w:color="auto"/>
      </w:divBdr>
    </w:div>
    <w:div w:id="419374154">
      <w:bodyDiv w:val="1"/>
      <w:marLeft w:val="0"/>
      <w:marRight w:val="0"/>
      <w:marTop w:val="0"/>
      <w:marBottom w:val="0"/>
      <w:divBdr>
        <w:top w:val="none" w:sz="0" w:space="0" w:color="auto"/>
        <w:left w:val="none" w:sz="0" w:space="0" w:color="auto"/>
        <w:bottom w:val="none" w:sz="0" w:space="0" w:color="auto"/>
        <w:right w:val="none" w:sz="0" w:space="0" w:color="auto"/>
      </w:divBdr>
    </w:div>
    <w:div w:id="581987478">
      <w:bodyDiv w:val="1"/>
      <w:marLeft w:val="0"/>
      <w:marRight w:val="0"/>
      <w:marTop w:val="0"/>
      <w:marBottom w:val="0"/>
      <w:divBdr>
        <w:top w:val="none" w:sz="0" w:space="0" w:color="auto"/>
        <w:left w:val="none" w:sz="0" w:space="0" w:color="auto"/>
        <w:bottom w:val="none" w:sz="0" w:space="0" w:color="auto"/>
        <w:right w:val="none" w:sz="0" w:space="0" w:color="auto"/>
      </w:divBdr>
    </w:div>
    <w:div w:id="636186340">
      <w:bodyDiv w:val="1"/>
      <w:marLeft w:val="0"/>
      <w:marRight w:val="0"/>
      <w:marTop w:val="0"/>
      <w:marBottom w:val="0"/>
      <w:divBdr>
        <w:top w:val="none" w:sz="0" w:space="0" w:color="auto"/>
        <w:left w:val="none" w:sz="0" w:space="0" w:color="auto"/>
        <w:bottom w:val="none" w:sz="0" w:space="0" w:color="auto"/>
        <w:right w:val="none" w:sz="0" w:space="0" w:color="auto"/>
      </w:divBdr>
    </w:div>
    <w:div w:id="804540675">
      <w:bodyDiv w:val="1"/>
      <w:marLeft w:val="0"/>
      <w:marRight w:val="0"/>
      <w:marTop w:val="0"/>
      <w:marBottom w:val="0"/>
      <w:divBdr>
        <w:top w:val="none" w:sz="0" w:space="0" w:color="auto"/>
        <w:left w:val="none" w:sz="0" w:space="0" w:color="auto"/>
        <w:bottom w:val="none" w:sz="0" w:space="0" w:color="auto"/>
        <w:right w:val="none" w:sz="0" w:space="0" w:color="auto"/>
      </w:divBdr>
    </w:div>
    <w:div w:id="1240401826">
      <w:bodyDiv w:val="1"/>
      <w:marLeft w:val="0"/>
      <w:marRight w:val="0"/>
      <w:marTop w:val="0"/>
      <w:marBottom w:val="0"/>
      <w:divBdr>
        <w:top w:val="none" w:sz="0" w:space="0" w:color="auto"/>
        <w:left w:val="none" w:sz="0" w:space="0" w:color="auto"/>
        <w:bottom w:val="none" w:sz="0" w:space="0" w:color="auto"/>
        <w:right w:val="none" w:sz="0" w:space="0" w:color="auto"/>
      </w:divBdr>
    </w:div>
    <w:div w:id="1297638708">
      <w:bodyDiv w:val="1"/>
      <w:marLeft w:val="0"/>
      <w:marRight w:val="0"/>
      <w:marTop w:val="0"/>
      <w:marBottom w:val="0"/>
      <w:divBdr>
        <w:top w:val="none" w:sz="0" w:space="0" w:color="auto"/>
        <w:left w:val="none" w:sz="0" w:space="0" w:color="auto"/>
        <w:bottom w:val="none" w:sz="0" w:space="0" w:color="auto"/>
        <w:right w:val="none" w:sz="0" w:space="0" w:color="auto"/>
      </w:divBdr>
    </w:div>
    <w:div w:id="2090082023">
      <w:bodyDiv w:val="1"/>
      <w:marLeft w:val="0"/>
      <w:marRight w:val="0"/>
      <w:marTop w:val="0"/>
      <w:marBottom w:val="0"/>
      <w:divBdr>
        <w:top w:val="none" w:sz="0" w:space="0" w:color="auto"/>
        <w:left w:val="none" w:sz="0" w:space="0" w:color="auto"/>
        <w:bottom w:val="none" w:sz="0" w:space="0" w:color="auto"/>
        <w:right w:val="none" w:sz="0" w:space="0" w:color="auto"/>
      </w:divBdr>
    </w:div>
    <w:div w:id="2098864018">
      <w:bodyDiv w:val="1"/>
      <w:marLeft w:val="0"/>
      <w:marRight w:val="0"/>
      <w:marTop w:val="0"/>
      <w:marBottom w:val="0"/>
      <w:divBdr>
        <w:top w:val="none" w:sz="0" w:space="0" w:color="auto"/>
        <w:left w:val="none" w:sz="0" w:space="0" w:color="auto"/>
        <w:bottom w:val="none" w:sz="0" w:space="0" w:color="auto"/>
        <w:right w:val="none" w:sz="0" w:space="0" w:color="auto"/>
      </w:divBdr>
    </w:div>
    <w:div w:id="211551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27866c-2e5c-4198-8701-4645f021db0d" xsi:nil="true"/>
    <lcf76f155ced4ddcb4097134ff3c332f xmlns="f00106e7-3c25-4bab-a757-0a73831af9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34C7DB56A099479EE61466A7D0B161" ma:contentTypeVersion="18" ma:contentTypeDescription="Create a new document." ma:contentTypeScope="" ma:versionID="686b57cf399812f47c0cb0868fc99add">
  <xsd:schema xmlns:xsd="http://www.w3.org/2001/XMLSchema" xmlns:xs="http://www.w3.org/2001/XMLSchema" xmlns:p="http://schemas.microsoft.com/office/2006/metadata/properties" xmlns:ns2="f00106e7-3c25-4bab-a757-0a73831af9b8" xmlns:ns3="6527866c-2e5c-4198-8701-4645f021db0d" targetNamespace="http://schemas.microsoft.com/office/2006/metadata/properties" ma:root="true" ma:fieldsID="64f0f2575ef85f64e5dbe1de4ebb4406" ns2:_="" ns3:_="">
    <xsd:import namespace="f00106e7-3c25-4bab-a757-0a73831af9b8"/>
    <xsd:import namespace="6527866c-2e5c-4198-8701-4645f021db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06e7-3c25-4bab-a757-0a73831af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0eaca7-acab-4b27-a6f2-2ee781ebe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866c-2e5c-4198-8701-4645f021db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976c81-e71f-4e20-9c46-66c71193aab9}" ma:internalName="TaxCatchAll" ma:showField="CatchAllData" ma:web="6527866c-2e5c-4198-8701-4645f021d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5ABFE-5C67-42F1-B17B-45B865874C6A}">
  <ds:schemaRefs>
    <ds:schemaRef ds:uri="http://schemas.microsoft.com/office/2006/metadata/properties"/>
    <ds:schemaRef ds:uri="http://schemas.microsoft.com/office/infopath/2007/PartnerControls"/>
    <ds:schemaRef ds:uri="6527866c-2e5c-4198-8701-4645f021db0d"/>
    <ds:schemaRef ds:uri="f00106e7-3c25-4bab-a757-0a73831af9b8"/>
  </ds:schemaRefs>
</ds:datastoreItem>
</file>

<file path=customXml/itemProps2.xml><?xml version="1.0" encoding="utf-8"?>
<ds:datastoreItem xmlns:ds="http://schemas.openxmlformats.org/officeDocument/2006/customXml" ds:itemID="{5BF3312A-73EC-4E34-AD8E-A257DF64F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06e7-3c25-4bab-a757-0a73831af9b8"/>
    <ds:schemaRef ds:uri="6527866c-2e5c-4198-8701-4645f021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B3B97-02B1-465F-A81C-B7C3B4FEE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516</Words>
  <Characters>2944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ERDOGAN</dc:creator>
  <cp:keywords/>
  <dc:description/>
  <cp:lastModifiedBy>Sercan Akinci</cp:lastModifiedBy>
  <cp:revision>18</cp:revision>
  <dcterms:created xsi:type="dcterms:W3CDTF">2025-01-10T06:44:00Z</dcterms:created>
  <dcterms:modified xsi:type="dcterms:W3CDTF">2025-04-28T11:40:00Z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0x0101004634C7DB56A099479EE61466A7D0B161</vt:lpwstr>
  </property>
  <property fmtid="{D5CDD505-2E9C-101B-9397-08002B2CF9AE}" pid="3" name="MediaServiceImageTags">
    <vt:lpwstr/>
  </property>
</Properties>
</file>